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15E38" w14:textId="5A948288" w:rsidR="00997270" w:rsidRDefault="00E84085" w:rsidP="00E84085">
      <w:pPr>
        <w:tabs>
          <w:tab w:val="center" w:pos="4680"/>
        </w:tabs>
        <w:rPr>
          <w:rFonts w:ascii="Garamond" w:hAnsi="Garamond"/>
          <w:b/>
          <w:sz w:val="24"/>
        </w:rPr>
      </w:pPr>
      <w:bookmarkStart w:id="0" w:name="_GoBack"/>
      <w:bookmarkEnd w:id="0"/>
      <w:r>
        <w:rPr>
          <w:rFonts w:ascii="Garamond" w:hAnsi="Garamond"/>
          <w:b/>
          <w:sz w:val="24"/>
        </w:rPr>
        <w:tab/>
      </w:r>
    </w:p>
    <w:p w14:paraId="75685379" w14:textId="77777777" w:rsidR="00997270" w:rsidRDefault="00997270">
      <w:pPr>
        <w:rPr>
          <w:rFonts w:ascii="Garamond" w:hAnsi="Garamond"/>
          <w:b/>
          <w:sz w:val="24"/>
        </w:rPr>
      </w:pPr>
    </w:p>
    <w:p w14:paraId="7FC6B329" w14:textId="77777777" w:rsidR="00A83E6C" w:rsidRPr="00D6681E" w:rsidRDefault="00A83E6C">
      <w:pPr>
        <w:rPr>
          <w:b/>
          <w:sz w:val="24"/>
        </w:rPr>
      </w:pPr>
    </w:p>
    <w:p w14:paraId="2867D0AD" w14:textId="4C08F4E5" w:rsidR="00247C5B" w:rsidRDefault="0006661A">
      <w:pPr>
        <w:rPr>
          <w:b/>
          <w:i/>
          <w:sz w:val="28"/>
          <w:szCs w:val="28"/>
        </w:rPr>
      </w:pPr>
      <w:r w:rsidRPr="00D6681E">
        <w:rPr>
          <w:b/>
          <w:i/>
          <w:sz w:val="28"/>
          <w:szCs w:val="28"/>
        </w:rPr>
        <w:t>Newsletter/</w:t>
      </w:r>
      <w:r w:rsidR="005034F6" w:rsidRPr="00D6681E">
        <w:rPr>
          <w:b/>
          <w:i/>
          <w:sz w:val="28"/>
          <w:szCs w:val="28"/>
        </w:rPr>
        <w:t>Blog</w:t>
      </w:r>
      <w:r w:rsidRPr="00D6681E">
        <w:rPr>
          <w:b/>
          <w:i/>
          <w:sz w:val="28"/>
          <w:szCs w:val="28"/>
        </w:rPr>
        <w:t xml:space="preserve"> Article</w:t>
      </w:r>
    </w:p>
    <w:p w14:paraId="1CA87022" w14:textId="7199D751" w:rsidR="00390E67" w:rsidRDefault="00A93A15" w:rsidP="00390E67">
      <w:pPr>
        <w:rPr>
          <w:b/>
        </w:rPr>
      </w:pPr>
      <w:r>
        <w:rPr>
          <w:b/>
        </w:rPr>
        <w:t xml:space="preserve">Shopping Cart </w:t>
      </w:r>
      <w:proofErr w:type="spellStart"/>
      <w:r>
        <w:rPr>
          <w:b/>
        </w:rPr>
        <w:t>Saftey</w:t>
      </w:r>
      <w:proofErr w:type="spellEnd"/>
      <w:r>
        <w:rPr>
          <w:b/>
        </w:rPr>
        <w:t xml:space="preserve">: Leave Your Child </w:t>
      </w:r>
      <w:proofErr w:type="gramStart"/>
      <w:r w:rsidR="00816D02">
        <w:rPr>
          <w:b/>
        </w:rPr>
        <w:t>At</w:t>
      </w:r>
      <w:proofErr w:type="gramEnd"/>
      <w:r w:rsidR="00816D02">
        <w:rPr>
          <w:b/>
        </w:rPr>
        <w:t xml:space="preserve"> Home </w:t>
      </w:r>
      <w:r>
        <w:rPr>
          <w:b/>
        </w:rPr>
        <w:t>With An Adult</w:t>
      </w:r>
      <w:r w:rsidR="00170200">
        <w:rPr>
          <w:b/>
        </w:rPr>
        <w:t xml:space="preserve"> </w:t>
      </w:r>
      <w:r>
        <w:rPr>
          <w:b/>
        </w:rPr>
        <w:t>On Your Next Shopping Trip</w:t>
      </w:r>
    </w:p>
    <w:p w14:paraId="77524D5C" w14:textId="37F54EAE" w:rsidR="001D612D" w:rsidRPr="008449F2" w:rsidRDefault="00675DC4" w:rsidP="00390E67">
      <w:r w:rsidRPr="008449F2">
        <w:t>Parents love spending time with their children</w:t>
      </w:r>
      <w:r w:rsidR="008833F7">
        <w:t>,</w:t>
      </w:r>
      <w:r w:rsidRPr="008449F2">
        <w:t xml:space="preserve"> </w:t>
      </w:r>
      <w:r w:rsidRPr="008449F2">
        <w:t>but something about</w:t>
      </w:r>
      <w:r w:rsidR="00392229" w:rsidRPr="008449F2">
        <w:t xml:space="preserve"> a new world to explore inside </w:t>
      </w:r>
      <w:r w:rsidR="002D7123" w:rsidRPr="008449F2">
        <w:t xml:space="preserve">a </w:t>
      </w:r>
      <w:r w:rsidR="00392229" w:rsidRPr="008449F2">
        <w:t xml:space="preserve">store </w:t>
      </w:r>
      <w:r w:rsidR="008833F7">
        <w:t xml:space="preserve">can </w:t>
      </w:r>
      <w:r w:rsidR="00392229" w:rsidRPr="008449F2">
        <w:t xml:space="preserve">bring out uncontrollable curiosity in children and added </w:t>
      </w:r>
      <w:r w:rsidRPr="008449F2">
        <w:t>stress and frustration for many parents</w:t>
      </w:r>
      <w:r w:rsidR="00392229" w:rsidRPr="008449F2">
        <w:t xml:space="preserve">. </w:t>
      </w:r>
      <w:r w:rsidR="00844294" w:rsidRPr="008449F2">
        <w:t xml:space="preserve">From </w:t>
      </w:r>
      <w:r w:rsidR="00392229" w:rsidRPr="008449F2">
        <w:t xml:space="preserve">the </w:t>
      </w:r>
      <w:r w:rsidR="009744FA" w:rsidRPr="008449F2">
        <w:t>repeated</w:t>
      </w:r>
      <w:r w:rsidR="00392229" w:rsidRPr="008449F2">
        <w:t xml:space="preserve"> reminders </w:t>
      </w:r>
      <w:r w:rsidR="009744FA" w:rsidRPr="008449F2">
        <w:t>of “</w:t>
      </w:r>
      <w:r w:rsidR="00844294" w:rsidRPr="008449F2">
        <w:t xml:space="preserve">don’t touch that”, </w:t>
      </w:r>
      <w:r w:rsidRPr="008449F2">
        <w:t>“put that back”, “please sit down”</w:t>
      </w:r>
      <w:r w:rsidR="00392229" w:rsidRPr="008449F2">
        <w:t xml:space="preserve">, “don’t lick that”, to having to drop everything when they </w:t>
      </w:r>
      <w:r w:rsidR="001D6982" w:rsidRPr="008449F2">
        <w:t xml:space="preserve">decide to </w:t>
      </w:r>
      <w:r w:rsidR="00392229" w:rsidRPr="008449F2">
        <w:t xml:space="preserve">make a run for it, trips to the store can become a very stressful </w:t>
      </w:r>
      <w:r w:rsidR="002C1901" w:rsidRPr="008449F2">
        <w:t>time</w:t>
      </w:r>
      <w:r w:rsidR="001D6982" w:rsidRPr="008449F2">
        <w:t xml:space="preserve"> </w:t>
      </w:r>
      <w:r w:rsidR="00392229" w:rsidRPr="008449F2">
        <w:t xml:space="preserve">for many parents.   </w:t>
      </w:r>
    </w:p>
    <w:p w14:paraId="29A23829" w14:textId="48AD800F" w:rsidR="00407FEB" w:rsidRPr="008449F2" w:rsidRDefault="00405F4A" w:rsidP="00390E67">
      <w:r w:rsidRPr="008449F2">
        <w:t xml:space="preserve">What parents </w:t>
      </w:r>
      <w:r w:rsidR="002C1901" w:rsidRPr="008449F2">
        <w:t>may not</w:t>
      </w:r>
      <w:r w:rsidRPr="008449F2">
        <w:t xml:space="preserve"> realize is that one item they are using in stores could cause their child</w:t>
      </w:r>
      <w:r w:rsidR="008833F7">
        <w:t xml:space="preserve"> a</w:t>
      </w:r>
      <w:r w:rsidRPr="008449F2">
        <w:t xml:space="preserve"> serious injur</w:t>
      </w:r>
      <w:r w:rsidR="008833F7">
        <w:t>y</w:t>
      </w:r>
      <w:r w:rsidRPr="008449F2">
        <w:t xml:space="preserve">. </w:t>
      </w:r>
      <w:r w:rsidR="009744FA" w:rsidRPr="008449F2">
        <w:t>How’s</w:t>
      </w:r>
      <w:r w:rsidRPr="008449F2">
        <w:t xml:space="preserve"> </w:t>
      </w:r>
      <w:r w:rsidR="005B596A" w:rsidRPr="008449F2">
        <w:t>that for added stress? Shopping carts are</w:t>
      </w:r>
      <w:r w:rsidR="00611BDD" w:rsidRPr="008449F2">
        <w:t xml:space="preserve"> co</w:t>
      </w:r>
      <w:r w:rsidR="00AE3FFE" w:rsidRPr="008449F2">
        <w:t xml:space="preserve">mmonly used to carry items and children </w:t>
      </w:r>
      <w:r w:rsidR="00CA08FA" w:rsidRPr="008449F2">
        <w:t>so parents</w:t>
      </w:r>
      <w:r w:rsidR="00D63E7A" w:rsidRPr="008449F2">
        <w:t xml:space="preserve"> can make </w:t>
      </w:r>
      <w:r w:rsidR="001D1E87" w:rsidRPr="008449F2">
        <w:t>a quick trip through the store</w:t>
      </w:r>
      <w:r w:rsidR="00D63E7A" w:rsidRPr="008449F2">
        <w:t xml:space="preserve">. </w:t>
      </w:r>
      <w:r w:rsidR="002C1901" w:rsidRPr="008449F2">
        <w:t>However, they are not as safe as they might seem. C</w:t>
      </w:r>
      <w:r w:rsidR="00652105" w:rsidRPr="008449F2">
        <w:t>hildren</w:t>
      </w:r>
      <w:r w:rsidR="002C1901" w:rsidRPr="008449F2">
        <w:t xml:space="preserve"> can</w:t>
      </w:r>
      <w:r w:rsidR="00652105" w:rsidRPr="008449F2">
        <w:t xml:space="preserve"> </w:t>
      </w:r>
      <w:r w:rsidR="008833F7">
        <w:t>suffer</w:t>
      </w:r>
      <w:r w:rsidR="00652105" w:rsidRPr="008449F2">
        <w:t xml:space="preserve"> </w:t>
      </w:r>
      <w:r w:rsidR="008833F7">
        <w:t xml:space="preserve">a </w:t>
      </w:r>
      <w:r w:rsidR="00652105" w:rsidRPr="008449F2">
        <w:t>serious head injur</w:t>
      </w:r>
      <w:r w:rsidR="008833F7">
        <w:t>y</w:t>
      </w:r>
      <w:r w:rsidR="00652105" w:rsidRPr="008449F2">
        <w:t xml:space="preserve"> from falling out of the cart or from the </w:t>
      </w:r>
      <w:r w:rsidR="001D1E87" w:rsidRPr="008449F2">
        <w:t>cart tipping over. From broken safety belts</w:t>
      </w:r>
      <w:r w:rsidR="008833F7">
        <w:t>, unstable cart design leading to tip-overs,</w:t>
      </w:r>
      <w:r w:rsidR="001D1E87" w:rsidRPr="008449F2">
        <w:t xml:space="preserve"> </w:t>
      </w:r>
      <w:r w:rsidR="00FC4EA7" w:rsidRPr="008449F2">
        <w:t xml:space="preserve">to children wanting to climb </w:t>
      </w:r>
      <w:r w:rsidR="008833F7">
        <w:t>out of or on</w:t>
      </w:r>
      <w:r w:rsidR="00FC4EA7" w:rsidRPr="008449F2">
        <w:t xml:space="preserve"> them, </w:t>
      </w:r>
      <w:r w:rsidR="008833F7">
        <w:t>shopping</w:t>
      </w:r>
      <w:r w:rsidR="00FC4EA7" w:rsidRPr="008449F2">
        <w:t xml:space="preserve"> carts are better left for carrying the groceries and not your children. </w:t>
      </w:r>
    </w:p>
    <w:p w14:paraId="1CB748B6" w14:textId="705A10F8" w:rsidR="001D612D" w:rsidRPr="008449F2" w:rsidRDefault="00407FEB" w:rsidP="00390E67">
      <w:r w:rsidRPr="008449F2">
        <w:t xml:space="preserve">On your next shopping trip, do yourself and your children a favor and </w:t>
      </w:r>
      <w:r w:rsidR="00D83C3C" w:rsidRPr="008449F2">
        <w:t xml:space="preserve">leave the stress at home. Ask a trusted adult to watch your children while you </w:t>
      </w:r>
      <w:r w:rsidR="00710EE9" w:rsidRPr="008449F2">
        <w:t xml:space="preserve">go to the store. </w:t>
      </w:r>
      <w:r w:rsidR="001D612D" w:rsidRPr="008449F2">
        <w:t xml:space="preserve">If </w:t>
      </w:r>
      <w:r w:rsidR="003E2CD0">
        <w:t xml:space="preserve">that is not possible and </w:t>
      </w:r>
      <w:r w:rsidR="001D612D" w:rsidRPr="008449F2">
        <w:t>you do have to bring your children</w:t>
      </w:r>
      <w:r w:rsidR="003E2CD0">
        <w:t xml:space="preserve"> on a shopping trip</w:t>
      </w:r>
      <w:r w:rsidR="001D612D" w:rsidRPr="008449F2">
        <w:t xml:space="preserve">, make sure you are following these </w:t>
      </w:r>
      <w:r w:rsidR="00710EE9" w:rsidRPr="008449F2">
        <w:t xml:space="preserve">shopping cart safety tips so your trip to the store doesn’t end in a trip to the emergency department. </w:t>
      </w:r>
    </w:p>
    <w:p w14:paraId="2719039C" w14:textId="77777777" w:rsidR="003E2CD0" w:rsidRPr="00A70173" w:rsidRDefault="003E2CD0" w:rsidP="003E2CD0">
      <w:pPr>
        <w:spacing w:after="0" w:line="240" w:lineRule="auto"/>
        <w:rPr>
          <w:rFonts w:eastAsiaTheme="minorEastAsia"/>
          <w:b/>
        </w:rPr>
      </w:pPr>
      <w:r w:rsidRPr="00A70173">
        <w:rPr>
          <w:rFonts w:eastAsiaTheme="minorEastAsia"/>
          <w:b/>
        </w:rPr>
        <w:t xml:space="preserve">Instead of placing your child in a shopping cart, try one of these safer options:  </w:t>
      </w:r>
    </w:p>
    <w:p w14:paraId="05AC3C03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  <w:rPr>
          <w:b/>
        </w:rPr>
      </w:pPr>
      <w:r w:rsidRPr="00A70173">
        <w:rPr>
          <w:b/>
        </w:rPr>
        <w:t xml:space="preserve">Enlist a second set of eyes: </w:t>
      </w:r>
      <w:r w:rsidRPr="00A70173">
        <w:t>Ask a trusted adult to watch your child while you go to the store or choose a store that has a supervised play area where you can leave your child while you shop.</w:t>
      </w:r>
    </w:p>
    <w:p w14:paraId="3B86E561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</w:pPr>
      <w:r w:rsidRPr="00A70173">
        <w:rPr>
          <w:b/>
        </w:rPr>
        <w:t>Shop online:</w:t>
      </w:r>
      <w:r w:rsidRPr="00A70173">
        <w:t xml:space="preserve"> Shop online and have your items delivered or pick them up at the store. </w:t>
      </w:r>
    </w:p>
    <w:p w14:paraId="411A8D1C" w14:textId="77777777" w:rsidR="003E2CD0" w:rsidRPr="00A70173" w:rsidRDefault="003E2CD0" w:rsidP="003E2CD0">
      <w:pPr>
        <w:numPr>
          <w:ilvl w:val="0"/>
          <w:numId w:val="16"/>
        </w:numPr>
        <w:spacing w:after="0" w:line="240" w:lineRule="auto"/>
        <w:contextualSpacing/>
      </w:pPr>
      <w:r w:rsidRPr="00A70173">
        <w:rPr>
          <w:b/>
        </w:rPr>
        <w:t>Keep children out of the cart:</w:t>
      </w:r>
      <w:r w:rsidRPr="00A70173">
        <w:t xml:space="preserve"> Carry smaller children close to your chest in a front carrier. Ask older children to walk beside the cart instead of riding. </w:t>
      </w:r>
    </w:p>
    <w:p w14:paraId="32A440F7" w14:textId="77777777" w:rsidR="003E2CD0" w:rsidRPr="00A70173" w:rsidRDefault="003E2CD0" w:rsidP="003E2CD0">
      <w:pPr>
        <w:spacing w:after="0" w:line="240" w:lineRule="auto"/>
        <w:rPr>
          <w:rFonts w:eastAsiaTheme="minorEastAsia"/>
          <w:b/>
          <w:sz w:val="20"/>
        </w:rPr>
      </w:pPr>
    </w:p>
    <w:p w14:paraId="625D1CBE" w14:textId="7064E9C4" w:rsidR="003E2CD0" w:rsidRDefault="003E2CD0" w:rsidP="003E2CD0">
      <w:pPr>
        <w:spacing w:after="0" w:line="240" w:lineRule="auto"/>
        <w:rPr>
          <w:rFonts w:eastAsiaTheme="minorEastAsia"/>
          <w:b/>
        </w:rPr>
      </w:pPr>
      <w:r w:rsidRPr="00A70173">
        <w:rPr>
          <w:rFonts w:eastAsiaTheme="minorEastAsia"/>
          <w:b/>
        </w:rPr>
        <w:t>If you need to put your child in a shopping cart:</w:t>
      </w:r>
    </w:p>
    <w:p w14:paraId="3B1A5590" w14:textId="77777777" w:rsid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b/>
        </w:rPr>
        <w:t>Pick the right cart:</w:t>
      </w:r>
      <w:r w:rsidRPr="00A70173">
        <w:t xml:space="preserve"> Use a cart that has a child seat low to the ground (some look like miniature cars in the front of the cart). Find a cart with a safety belt or harness that is not broken. </w:t>
      </w:r>
    </w:p>
    <w:p w14:paraId="034A7206" w14:textId="77777777" w:rsid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b/>
        </w:rPr>
        <w:t>Ensure your child stays seated and buckled:</w:t>
      </w:r>
      <w:r w:rsidRPr="00A70173">
        <w:t xml:space="preserve"> Place your child in the seat and not in the basket. Remember no infant carriers on the cart. Keep your child securely buckled at all times. </w:t>
      </w:r>
    </w:p>
    <w:p w14:paraId="169A6723" w14:textId="5A050588" w:rsidR="002C1901" w:rsidRPr="00074E4A" w:rsidRDefault="003E2CD0" w:rsidP="00074E4A">
      <w:pPr>
        <w:numPr>
          <w:ilvl w:val="0"/>
          <w:numId w:val="16"/>
        </w:numPr>
        <w:spacing w:after="0" w:line="240" w:lineRule="auto"/>
        <w:contextualSpacing/>
      </w:pPr>
      <w:r w:rsidRPr="00074E4A">
        <w:rPr>
          <w:rFonts w:eastAsiaTheme="minorEastAsia"/>
          <w:b/>
        </w:rPr>
        <w:t>Enforce rules:</w:t>
      </w:r>
      <w:r w:rsidRPr="00074E4A">
        <w:rPr>
          <w:rFonts w:eastAsiaTheme="minorEastAsia"/>
        </w:rPr>
        <w:t xml:space="preserve"> Only allow adults to push the cart. Never let children climb on or hang from the sides or handle of the cart.</w:t>
      </w:r>
    </w:p>
    <w:p w14:paraId="0DB20979" w14:textId="77777777" w:rsidR="00074E4A" w:rsidRPr="00A70173" w:rsidRDefault="00074E4A" w:rsidP="00074E4A">
      <w:pPr>
        <w:spacing w:after="0" w:line="240" w:lineRule="auto"/>
        <w:ind w:left="720"/>
        <w:contextualSpacing/>
      </w:pPr>
    </w:p>
    <w:p w14:paraId="05518098" w14:textId="77777777" w:rsidR="00A70173" w:rsidRPr="00A70173" w:rsidRDefault="00A70173" w:rsidP="00A70173">
      <w:pPr>
        <w:spacing w:after="0" w:line="240" w:lineRule="auto"/>
        <w:ind w:left="720"/>
        <w:contextualSpacing/>
        <w:rPr>
          <w:sz w:val="2"/>
        </w:rPr>
      </w:pPr>
    </w:p>
    <w:p w14:paraId="7B21F074" w14:textId="07D8A6D7" w:rsidR="005725D4" w:rsidRDefault="003765CC" w:rsidP="008449F2">
      <w:pPr>
        <w:spacing w:after="0" w:line="240" w:lineRule="auto"/>
      </w:pPr>
      <w:r w:rsidRPr="00A70173">
        <w:t xml:space="preserve">More </w:t>
      </w:r>
      <w:r w:rsidR="003E2CD0" w:rsidRPr="00A70173">
        <w:t>shopping cart</w:t>
      </w:r>
      <w:r w:rsidRPr="00A70173">
        <w:t xml:space="preserve"> safety tips </w:t>
      </w:r>
      <w:r w:rsidR="00806A77" w:rsidRPr="00A70173">
        <w:t xml:space="preserve">are </w:t>
      </w:r>
      <w:r w:rsidRPr="00A70173">
        <w:t xml:space="preserve">available at: </w:t>
      </w:r>
      <w:hyperlink r:id="rId8" w:history="1">
        <w:r w:rsidR="00D93E01" w:rsidRPr="00A70173">
          <w:rPr>
            <w:rStyle w:val="Hyperlink"/>
          </w:rPr>
          <w:t>https://www.preventchildinjury.org/toolkits/shopping-cart-safety</w:t>
        </w:r>
      </w:hyperlink>
      <w:r w:rsidR="00D93E01">
        <w:t xml:space="preserve"> </w:t>
      </w:r>
      <w:r w:rsidR="005725D4">
        <w:t xml:space="preserve"> </w:t>
      </w:r>
    </w:p>
    <w:sectPr w:rsidR="005725D4" w:rsidSect="00EF034C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95495" w14:textId="77777777" w:rsidR="000F2528" w:rsidRDefault="000F2528" w:rsidP="00A37EF4">
      <w:pPr>
        <w:spacing w:after="0" w:line="240" w:lineRule="auto"/>
      </w:pPr>
      <w:r>
        <w:separator/>
      </w:r>
    </w:p>
  </w:endnote>
  <w:endnote w:type="continuationSeparator" w:id="0">
    <w:p w14:paraId="2A6E8915" w14:textId="77777777" w:rsidR="000F2528" w:rsidRDefault="000F2528" w:rsidP="00A3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charset w:val="00"/>
    <w:family w:val="auto"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4337A" w14:textId="7C0BB7A9" w:rsidR="005034F6" w:rsidRDefault="00E84085">
    <w:pPr>
      <w:pStyle w:val="Footer"/>
    </w:pPr>
    <w:r>
      <w:rPr>
        <w:rFonts w:ascii="Garamond" w:hAnsi="Garamond"/>
        <w:b/>
        <w:noProof/>
        <w:sz w:val="24"/>
      </w:rPr>
      <w:drawing>
        <wp:anchor distT="0" distB="0" distL="114300" distR="114300" simplePos="0" relativeHeight="251659264" behindDoc="1" locked="1" layoutInCell="1" allowOverlap="1" wp14:anchorId="6891B797" wp14:editId="232A8717">
          <wp:simplePos x="0" y="0"/>
          <wp:positionH relativeFrom="column">
            <wp:posOffset>-800100</wp:posOffset>
          </wp:positionH>
          <wp:positionV relativeFrom="page">
            <wp:posOffset>0</wp:posOffset>
          </wp:positionV>
          <wp:extent cx="7468235" cy="9714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P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8235" cy="971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44A90" w14:textId="77777777" w:rsidR="000F2528" w:rsidRDefault="000F2528" w:rsidP="00A37EF4">
      <w:pPr>
        <w:spacing w:after="0" w:line="240" w:lineRule="auto"/>
      </w:pPr>
      <w:r>
        <w:separator/>
      </w:r>
    </w:p>
  </w:footnote>
  <w:footnote w:type="continuationSeparator" w:id="0">
    <w:p w14:paraId="7182585C" w14:textId="77777777" w:rsidR="000F2528" w:rsidRDefault="000F2528" w:rsidP="00A37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A16"/>
    <w:multiLevelType w:val="hybridMultilevel"/>
    <w:tmpl w:val="39362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2C0E03"/>
    <w:multiLevelType w:val="hybridMultilevel"/>
    <w:tmpl w:val="673E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E2BC2"/>
    <w:multiLevelType w:val="hybridMultilevel"/>
    <w:tmpl w:val="60BC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15A02"/>
    <w:multiLevelType w:val="hybridMultilevel"/>
    <w:tmpl w:val="959639C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D432D"/>
    <w:multiLevelType w:val="hybridMultilevel"/>
    <w:tmpl w:val="DB58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925F3"/>
    <w:multiLevelType w:val="hybridMultilevel"/>
    <w:tmpl w:val="3AB8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5B26BA"/>
    <w:multiLevelType w:val="hybridMultilevel"/>
    <w:tmpl w:val="9000E420"/>
    <w:lvl w:ilvl="0" w:tplc="04090001">
      <w:start w:val="1"/>
      <w:numFmt w:val="bullet"/>
      <w:lvlText w:val=""/>
      <w:lvlJc w:val="left"/>
      <w:pPr>
        <w:ind w:left="-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 w15:restartNumberingAfterBreak="0">
    <w:nsid w:val="36AF1730"/>
    <w:multiLevelType w:val="hybridMultilevel"/>
    <w:tmpl w:val="A3CC5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BF2236"/>
    <w:multiLevelType w:val="hybridMultilevel"/>
    <w:tmpl w:val="782A5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3A59E5"/>
    <w:multiLevelType w:val="hybridMultilevel"/>
    <w:tmpl w:val="DC44C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1769A5"/>
    <w:multiLevelType w:val="hybridMultilevel"/>
    <w:tmpl w:val="2AA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7E36"/>
    <w:multiLevelType w:val="hybridMultilevel"/>
    <w:tmpl w:val="9932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F8388A"/>
    <w:multiLevelType w:val="hybridMultilevel"/>
    <w:tmpl w:val="71A420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425D7D"/>
    <w:multiLevelType w:val="hybridMultilevel"/>
    <w:tmpl w:val="81E6DE60"/>
    <w:lvl w:ilvl="0" w:tplc="F06E317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C813BFA"/>
    <w:multiLevelType w:val="hybridMultilevel"/>
    <w:tmpl w:val="2AEC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0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12"/>
  </w:num>
  <w:num w:numId="9">
    <w:abstractNumId w:val="5"/>
  </w:num>
  <w:num w:numId="10">
    <w:abstractNumId w:val="14"/>
  </w:num>
  <w:num w:numId="11">
    <w:abstractNumId w:val="8"/>
  </w:num>
  <w:num w:numId="12">
    <w:abstractNumId w:val="9"/>
  </w:num>
  <w:num w:numId="13">
    <w:abstractNumId w:val="11"/>
  </w:num>
  <w:num w:numId="14">
    <w:abstractNumId w:val="13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61A"/>
    <w:rsid w:val="00017668"/>
    <w:rsid w:val="000237BE"/>
    <w:rsid w:val="0002446E"/>
    <w:rsid w:val="000250B5"/>
    <w:rsid w:val="00030257"/>
    <w:rsid w:val="0004589D"/>
    <w:rsid w:val="0006661A"/>
    <w:rsid w:val="00074A12"/>
    <w:rsid w:val="00074E4A"/>
    <w:rsid w:val="000774A1"/>
    <w:rsid w:val="00083C08"/>
    <w:rsid w:val="000A1E79"/>
    <w:rsid w:val="000A6401"/>
    <w:rsid w:val="000B0B97"/>
    <w:rsid w:val="000C5F93"/>
    <w:rsid w:val="000E037E"/>
    <w:rsid w:val="000E4547"/>
    <w:rsid w:val="000F2528"/>
    <w:rsid w:val="00107198"/>
    <w:rsid w:val="001172CE"/>
    <w:rsid w:val="00121BFA"/>
    <w:rsid w:val="001366A4"/>
    <w:rsid w:val="00140EB2"/>
    <w:rsid w:val="00142600"/>
    <w:rsid w:val="001547A7"/>
    <w:rsid w:val="00163B9E"/>
    <w:rsid w:val="00170200"/>
    <w:rsid w:val="0017096C"/>
    <w:rsid w:val="00174B23"/>
    <w:rsid w:val="00197405"/>
    <w:rsid w:val="00197B50"/>
    <w:rsid w:val="001A4698"/>
    <w:rsid w:val="001D1E87"/>
    <w:rsid w:val="001D612D"/>
    <w:rsid w:val="001D6982"/>
    <w:rsid w:val="001F0740"/>
    <w:rsid w:val="00205E72"/>
    <w:rsid w:val="002154B6"/>
    <w:rsid w:val="00225C9D"/>
    <w:rsid w:val="0022613E"/>
    <w:rsid w:val="00247C5B"/>
    <w:rsid w:val="002524AD"/>
    <w:rsid w:val="00252D13"/>
    <w:rsid w:val="002638D6"/>
    <w:rsid w:val="002653C8"/>
    <w:rsid w:val="0027033C"/>
    <w:rsid w:val="00274BCF"/>
    <w:rsid w:val="00291F06"/>
    <w:rsid w:val="00294F0B"/>
    <w:rsid w:val="002A1DDA"/>
    <w:rsid w:val="002B2EF1"/>
    <w:rsid w:val="002B749B"/>
    <w:rsid w:val="002C0F59"/>
    <w:rsid w:val="002C1901"/>
    <w:rsid w:val="002C6801"/>
    <w:rsid w:val="002D44DE"/>
    <w:rsid w:val="002D7123"/>
    <w:rsid w:val="002E0F66"/>
    <w:rsid w:val="002E5C40"/>
    <w:rsid w:val="002E5D9E"/>
    <w:rsid w:val="002F036E"/>
    <w:rsid w:val="00306987"/>
    <w:rsid w:val="00307246"/>
    <w:rsid w:val="00343FE0"/>
    <w:rsid w:val="00350E3A"/>
    <w:rsid w:val="00370FEE"/>
    <w:rsid w:val="003765CC"/>
    <w:rsid w:val="00390E67"/>
    <w:rsid w:val="00392229"/>
    <w:rsid w:val="00394A38"/>
    <w:rsid w:val="00397FEE"/>
    <w:rsid w:val="003A1C0A"/>
    <w:rsid w:val="003A3088"/>
    <w:rsid w:val="003C282E"/>
    <w:rsid w:val="003D54C1"/>
    <w:rsid w:val="003E2CD0"/>
    <w:rsid w:val="003E550C"/>
    <w:rsid w:val="003E6B87"/>
    <w:rsid w:val="003F23F7"/>
    <w:rsid w:val="00405F4A"/>
    <w:rsid w:val="00407FEB"/>
    <w:rsid w:val="00420634"/>
    <w:rsid w:val="004232B5"/>
    <w:rsid w:val="00444694"/>
    <w:rsid w:val="00452C47"/>
    <w:rsid w:val="00452F22"/>
    <w:rsid w:val="004861CD"/>
    <w:rsid w:val="00486325"/>
    <w:rsid w:val="004B4651"/>
    <w:rsid w:val="004C6107"/>
    <w:rsid w:val="004D572D"/>
    <w:rsid w:val="004D7CB3"/>
    <w:rsid w:val="005034F6"/>
    <w:rsid w:val="005215FF"/>
    <w:rsid w:val="00523E2E"/>
    <w:rsid w:val="005355EE"/>
    <w:rsid w:val="00535EA1"/>
    <w:rsid w:val="00537DCD"/>
    <w:rsid w:val="0054255C"/>
    <w:rsid w:val="0054465E"/>
    <w:rsid w:val="005449C2"/>
    <w:rsid w:val="005567DF"/>
    <w:rsid w:val="00557A83"/>
    <w:rsid w:val="005725D4"/>
    <w:rsid w:val="00576439"/>
    <w:rsid w:val="00596C60"/>
    <w:rsid w:val="005A00B4"/>
    <w:rsid w:val="005A11B8"/>
    <w:rsid w:val="005A28E2"/>
    <w:rsid w:val="005A6F9A"/>
    <w:rsid w:val="005B596A"/>
    <w:rsid w:val="005C5539"/>
    <w:rsid w:val="005D0FC6"/>
    <w:rsid w:val="005E0E41"/>
    <w:rsid w:val="005E49F5"/>
    <w:rsid w:val="005F220C"/>
    <w:rsid w:val="005F3B06"/>
    <w:rsid w:val="00611BDD"/>
    <w:rsid w:val="00613075"/>
    <w:rsid w:val="0062453C"/>
    <w:rsid w:val="00631FB7"/>
    <w:rsid w:val="00641E5D"/>
    <w:rsid w:val="00643521"/>
    <w:rsid w:val="00652105"/>
    <w:rsid w:val="00673CB9"/>
    <w:rsid w:val="00675890"/>
    <w:rsid w:val="00675DC4"/>
    <w:rsid w:val="006902AD"/>
    <w:rsid w:val="006B0D5A"/>
    <w:rsid w:val="006B33D2"/>
    <w:rsid w:val="006B7E9F"/>
    <w:rsid w:val="006C445F"/>
    <w:rsid w:val="006C633B"/>
    <w:rsid w:val="006F25FF"/>
    <w:rsid w:val="00710A49"/>
    <w:rsid w:val="00710EE9"/>
    <w:rsid w:val="00720E55"/>
    <w:rsid w:val="00721A8E"/>
    <w:rsid w:val="00742FCD"/>
    <w:rsid w:val="007452A8"/>
    <w:rsid w:val="00775976"/>
    <w:rsid w:val="00776210"/>
    <w:rsid w:val="0077650F"/>
    <w:rsid w:val="007A7ABA"/>
    <w:rsid w:val="007B20F4"/>
    <w:rsid w:val="007C67F4"/>
    <w:rsid w:val="007C75DC"/>
    <w:rsid w:val="007E4D26"/>
    <w:rsid w:val="00800D38"/>
    <w:rsid w:val="0080428B"/>
    <w:rsid w:val="00806A77"/>
    <w:rsid w:val="00816D02"/>
    <w:rsid w:val="00827FF0"/>
    <w:rsid w:val="00831791"/>
    <w:rsid w:val="00844294"/>
    <w:rsid w:val="008449F2"/>
    <w:rsid w:val="00855986"/>
    <w:rsid w:val="00855E61"/>
    <w:rsid w:val="008833F7"/>
    <w:rsid w:val="008C48E3"/>
    <w:rsid w:val="008D0606"/>
    <w:rsid w:val="00921121"/>
    <w:rsid w:val="009651C2"/>
    <w:rsid w:val="009744FA"/>
    <w:rsid w:val="00974666"/>
    <w:rsid w:val="00974819"/>
    <w:rsid w:val="0098359F"/>
    <w:rsid w:val="009971B9"/>
    <w:rsid w:val="00997270"/>
    <w:rsid w:val="009A6105"/>
    <w:rsid w:val="009B0A5C"/>
    <w:rsid w:val="009C6918"/>
    <w:rsid w:val="009E3859"/>
    <w:rsid w:val="00A25D0C"/>
    <w:rsid w:val="00A37EF4"/>
    <w:rsid w:val="00A401B2"/>
    <w:rsid w:val="00A51A67"/>
    <w:rsid w:val="00A55FC2"/>
    <w:rsid w:val="00A6474B"/>
    <w:rsid w:val="00A70173"/>
    <w:rsid w:val="00A83E6C"/>
    <w:rsid w:val="00A93A15"/>
    <w:rsid w:val="00AA6E7C"/>
    <w:rsid w:val="00AB0A40"/>
    <w:rsid w:val="00AC4649"/>
    <w:rsid w:val="00AD1DE1"/>
    <w:rsid w:val="00AD5A60"/>
    <w:rsid w:val="00AD7634"/>
    <w:rsid w:val="00AE22DA"/>
    <w:rsid w:val="00AE3FFE"/>
    <w:rsid w:val="00B01287"/>
    <w:rsid w:val="00B0543D"/>
    <w:rsid w:val="00B06357"/>
    <w:rsid w:val="00B24711"/>
    <w:rsid w:val="00B441E7"/>
    <w:rsid w:val="00B463FF"/>
    <w:rsid w:val="00B73D17"/>
    <w:rsid w:val="00BD0E2D"/>
    <w:rsid w:val="00BE687A"/>
    <w:rsid w:val="00BF11FC"/>
    <w:rsid w:val="00C00AA8"/>
    <w:rsid w:val="00C040CE"/>
    <w:rsid w:val="00C05432"/>
    <w:rsid w:val="00C0663D"/>
    <w:rsid w:val="00C078B0"/>
    <w:rsid w:val="00C10C98"/>
    <w:rsid w:val="00C12306"/>
    <w:rsid w:val="00C21715"/>
    <w:rsid w:val="00C31BA1"/>
    <w:rsid w:val="00C45F27"/>
    <w:rsid w:val="00C72BCB"/>
    <w:rsid w:val="00C857AD"/>
    <w:rsid w:val="00CA08FA"/>
    <w:rsid w:val="00CB17F7"/>
    <w:rsid w:val="00CB7A45"/>
    <w:rsid w:val="00CB7A46"/>
    <w:rsid w:val="00CD40D2"/>
    <w:rsid w:val="00CD6B55"/>
    <w:rsid w:val="00CE2F8B"/>
    <w:rsid w:val="00CE6866"/>
    <w:rsid w:val="00CF4A78"/>
    <w:rsid w:val="00D2774B"/>
    <w:rsid w:val="00D308B1"/>
    <w:rsid w:val="00D31CC8"/>
    <w:rsid w:val="00D37C45"/>
    <w:rsid w:val="00D450DA"/>
    <w:rsid w:val="00D56D23"/>
    <w:rsid w:val="00D625CD"/>
    <w:rsid w:val="00D63E7A"/>
    <w:rsid w:val="00D666B6"/>
    <w:rsid w:val="00D6681E"/>
    <w:rsid w:val="00D67019"/>
    <w:rsid w:val="00D83C3C"/>
    <w:rsid w:val="00D93E01"/>
    <w:rsid w:val="00DC1F93"/>
    <w:rsid w:val="00DC5AD4"/>
    <w:rsid w:val="00DD5D84"/>
    <w:rsid w:val="00DE292B"/>
    <w:rsid w:val="00DE5BD3"/>
    <w:rsid w:val="00DF4AAA"/>
    <w:rsid w:val="00DF730B"/>
    <w:rsid w:val="00E1671C"/>
    <w:rsid w:val="00E30803"/>
    <w:rsid w:val="00E31B5D"/>
    <w:rsid w:val="00E31F16"/>
    <w:rsid w:val="00E327C6"/>
    <w:rsid w:val="00E33B40"/>
    <w:rsid w:val="00E33DDF"/>
    <w:rsid w:val="00E44DAE"/>
    <w:rsid w:val="00E45679"/>
    <w:rsid w:val="00E52D63"/>
    <w:rsid w:val="00E721BF"/>
    <w:rsid w:val="00E84085"/>
    <w:rsid w:val="00EA3C0B"/>
    <w:rsid w:val="00EC54AC"/>
    <w:rsid w:val="00EE03A1"/>
    <w:rsid w:val="00EF034C"/>
    <w:rsid w:val="00EF7171"/>
    <w:rsid w:val="00F15445"/>
    <w:rsid w:val="00F17DC8"/>
    <w:rsid w:val="00F25479"/>
    <w:rsid w:val="00F26BDA"/>
    <w:rsid w:val="00F31A17"/>
    <w:rsid w:val="00F33F7F"/>
    <w:rsid w:val="00F500A8"/>
    <w:rsid w:val="00F54298"/>
    <w:rsid w:val="00F54C1D"/>
    <w:rsid w:val="00F61D5F"/>
    <w:rsid w:val="00F83AB7"/>
    <w:rsid w:val="00FA1761"/>
    <w:rsid w:val="00FC4EA7"/>
    <w:rsid w:val="00FD009A"/>
    <w:rsid w:val="00FD3B89"/>
    <w:rsid w:val="00FE411A"/>
    <w:rsid w:val="00FE44C5"/>
    <w:rsid w:val="00FF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663C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61A"/>
    <w:pPr>
      <w:ind w:left="720"/>
      <w:contextualSpacing/>
    </w:pPr>
  </w:style>
  <w:style w:type="paragraph" w:customStyle="1" w:styleId="BodyTextBulleted">
    <w:name w:val="Body Text Bulleted"/>
    <w:basedOn w:val="Normal"/>
    <w:uiPriority w:val="99"/>
    <w:rsid w:val="005F3B06"/>
    <w:pPr>
      <w:suppressAutoHyphens/>
      <w:autoSpaceDE w:val="0"/>
      <w:autoSpaceDN w:val="0"/>
      <w:adjustRightInd w:val="0"/>
      <w:spacing w:after="72" w:line="288" w:lineRule="auto"/>
      <w:ind w:left="560" w:hanging="220"/>
      <w:textAlignment w:val="center"/>
    </w:pPr>
    <w:rPr>
      <w:rFonts w:ascii="Myriad Pro" w:eastAsia="Calibri" w:hAnsi="Myriad Pro" w:cs="Myriad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0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0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8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EF4"/>
  </w:style>
  <w:style w:type="paragraph" w:styleId="Footer">
    <w:name w:val="footer"/>
    <w:basedOn w:val="Normal"/>
    <w:link w:val="FooterChar"/>
    <w:uiPriority w:val="99"/>
    <w:unhideWhenUsed/>
    <w:rsid w:val="00A37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EF4"/>
  </w:style>
  <w:style w:type="character" w:styleId="Hyperlink">
    <w:name w:val="Hyperlink"/>
    <w:basedOn w:val="DefaultParagraphFont"/>
    <w:uiPriority w:val="99"/>
    <w:unhideWhenUsed/>
    <w:rsid w:val="00C066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ventchildinjury.org/toolkits/shopping-cart-safe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A4C1-1942-4EBE-ABB2-6C240904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NCHRI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cp:lastPrinted>2018-11-20T21:10:00Z</cp:lastPrinted>
  <dcterms:created xsi:type="dcterms:W3CDTF">2018-12-26T19:19:00Z</dcterms:created>
  <dcterms:modified xsi:type="dcterms:W3CDTF">2018-12-26T19:19:00Z</dcterms:modified>
</cp:coreProperties>
</file>